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36" w:rsidRPr="00313336" w:rsidRDefault="00313336" w:rsidP="00313336">
      <w:pPr>
        <w:pStyle w:val="Sinespaciado"/>
        <w:jc w:val="center"/>
        <w:rPr>
          <w:rFonts w:ascii="Times New Roman" w:hAnsi="Times New Roman"/>
          <w:b/>
          <w:noProof/>
          <w:sz w:val="52"/>
          <w:szCs w:val="52"/>
          <w:lang w:eastAsia="es-CO"/>
        </w:rPr>
      </w:pPr>
      <w:r w:rsidRPr="00313336">
        <w:rPr>
          <w:rFonts w:ascii="Times New Roman" w:hAnsi="Times New Roman"/>
          <w:b/>
          <w:noProof/>
          <w:sz w:val="52"/>
          <w:szCs w:val="52"/>
          <w:lang w:eastAsia="es-CO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128905</wp:posOffset>
            </wp:positionV>
            <wp:extent cx="1033145" cy="1289050"/>
            <wp:effectExtent l="0" t="0" r="0" b="635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3336">
        <w:rPr>
          <w:b/>
          <w:sz w:val="52"/>
          <w:szCs w:val="52"/>
          <w:lang w:val="es-ES"/>
        </w:rPr>
        <w:t>FACULTAD DE EDUCACIÓN</w:t>
      </w:r>
    </w:p>
    <w:p w:rsidR="00313336" w:rsidRPr="00313336" w:rsidRDefault="00313336" w:rsidP="00313336">
      <w:pPr>
        <w:pStyle w:val="Sinespaciado"/>
        <w:jc w:val="center"/>
        <w:rPr>
          <w:rFonts w:ascii="Bell MT" w:hAnsi="Bell MT"/>
          <w:bCs/>
          <w:sz w:val="32"/>
          <w:szCs w:val="32"/>
          <w:lang w:val="es-ES"/>
        </w:rPr>
      </w:pPr>
      <w:r w:rsidRPr="00313336">
        <w:rPr>
          <w:rFonts w:ascii="Bell MT" w:hAnsi="Bell MT"/>
          <w:bCs/>
          <w:sz w:val="32"/>
          <w:szCs w:val="32"/>
          <w:lang w:val="es-ES"/>
        </w:rPr>
        <w:t>MAESTRIA EN EDUCACIÓN</w:t>
      </w:r>
    </w:p>
    <w:p w:rsidR="00313336" w:rsidRPr="00313336" w:rsidRDefault="00313336" w:rsidP="00313336">
      <w:pPr>
        <w:pStyle w:val="Ttulo7"/>
        <w:widowControl w:val="0"/>
        <w:jc w:val="center"/>
        <w:rPr>
          <w:rFonts w:ascii="Calibri" w:hAnsi="Calibri" w:cs="Calibri"/>
          <w:bCs/>
          <w:color w:val="1F3864" w:themeColor="accent5" w:themeShade="80"/>
          <w:sz w:val="28"/>
          <w:szCs w:val="28"/>
          <w:lang w:val="es-ES_tradnl"/>
          <w14:ligatures w14:val="none"/>
        </w:rPr>
      </w:pPr>
      <w:r w:rsidRPr="00313336">
        <w:rPr>
          <w:rFonts w:ascii="Calibri" w:hAnsi="Calibri" w:cs="Calibri"/>
          <w:bCs/>
          <w:color w:val="1F3864" w:themeColor="accent5" w:themeShade="80"/>
          <w:sz w:val="28"/>
          <w:szCs w:val="28"/>
          <w:lang w:val="es-ES_tradnl"/>
          <w14:ligatures w14:val="none"/>
        </w:rPr>
        <w:t>“Incidencia de la emoción en los procesos de enseñanza y aprendizaje</w:t>
      </w:r>
      <w:r w:rsidR="0044197D">
        <w:rPr>
          <w:rFonts w:ascii="Calibri" w:hAnsi="Calibri" w:cs="Calibri"/>
          <w:bCs/>
          <w:color w:val="1F3864" w:themeColor="accent5" w:themeShade="80"/>
          <w:sz w:val="28"/>
          <w:szCs w:val="28"/>
          <w:lang w:val="es-ES_tradnl"/>
          <w14:ligatures w14:val="none"/>
        </w:rPr>
        <w:t xml:space="preserve"> DESDE UNA PERSPECTIVA DOCENTE</w:t>
      </w:r>
      <w:r w:rsidRPr="00313336">
        <w:rPr>
          <w:rFonts w:ascii="Calibri" w:hAnsi="Calibri" w:cs="Calibri"/>
          <w:bCs/>
          <w:color w:val="1F3864" w:themeColor="accent5" w:themeShade="80"/>
          <w:sz w:val="28"/>
          <w:szCs w:val="28"/>
          <w:lang w:val="es-ES_tradnl"/>
          <w14:ligatures w14:val="none"/>
        </w:rPr>
        <w:t>”</w:t>
      </w:r>
    </w:p>
    <w:p w:rsidR="00313336" w:rsidRPr="00313336" w:rsidRDefault="00313336" w:rsidP="00313336">
      <w:pPr>
        <w:pStyle w:val="Ttulo7"/>
        <w:widowControl w:val="0"/>
        <w:jc w:val="center"/>
        <w:rPr>
          <w:rFonts w:ascii="Eras Medium ITC" w:hAnsi="Eras Medium ITC"/>
          <w:b/>
          <w:bCs/>
          <w:color w:val="1F3864" w:themeColor="accent5" w:themeShade="80"/>
          <w:sz w:val="24"/>
          <w:szCs w:val="24"/>
          <w:lang w:val="es-ES"/>
          <w14:ligatures w14:val="none"/>
        </w:rPr>
      </w:pPr>
      <w:r>
        <w:rPr>
          <w:rFonts w:ascii="Calibri" w:hAnsi="Calibri" w:cs="Calibri"/>
          <w:bCs/>
          <w:sz w:val="28"/>
          <w:szCs w:val="28"/>
          <w:lang w:val="es-ES_tradnl"/>
        </w:rPr>
        <w:t>Línea de investigación</w:t>
      </w:r>
      <w:r w:rsidRPr="00313336">
        <w:rPr>
          <w:rFonts w:ascii="Calibri" w:hAnsi="Calibri" w:cs="Calibri"/>
          <w:bCs/>
          <w:sz w:val="28"/>
          <w:szCs w:val="28"/>
          <w:lang w:val="es-ES_tradnl"/>
          <w14:ligatures w14:val="none"/>
        </w:rPr>
        <w:t xml:space="preserve">: </w:t>
      </w:r>
      <w:r w:rsidRPr="00795068">
        <w:rPr>
          <w:sz w:val="24"/>
          <w:szCs w:val="24"/>
          <w14:ligatures w14:val="none"/>
        </w:rPr>
        <w:t>Política e innovación Educativa</w:t>
      </w:r>
      <w:r>
        <w:rPr>
          <w:sz w:val="28"/>
          <w:szCs w:val="28"/>
          <w14:ligatures w14:val="none"/>
        </w:rPr>
        <w:t xml:space="preserve"> </w:t>
      </w:r>
    </w:p>
    <w:p w:rsidR="00313336" w:rsidRPr="00795068" w:rsidRDefault="00313336" w:rsidP="00795068">
      <w:pPr>
        <w:pStyle w:val="Sinespaciado"/>
        <w:jc w:val="center"/>
        <w:rPr>
          <w:b/>
        </w:rPr>
      </w:pPr>
      <w:r w:rsidRPr="00795068">
        <w:rPr>
          <w:b/>
        </w:rPr>
        <w:t>ASESORA</w:t>
      </w:r>
      <w:r w:rsidR="00795068" w:rsidRPr="00795068">
        <w:rPr>
          <w:b/>
        </w:rPr>
        <w:t xml:space="preserve">                                                                                            INTEGRANTES</w:t>
      </w:r>
    </w:p>
    <w:p w:rsidR="00313336" w:rsidRDefault="00A079F4" w:rsidP="00795068">
      <w:pPr>
        <w:pStyle w:val="Sinespaciado"/>
        <w:rPr>
          <w:lang w:val="es-ES_tradnl"/>
        </w:rPr>
      </w:pPr>
      <w:r w:rsidRPr="00795068">
        <w:rPr>
          <w:rFonts w:ascii="Eras Medium ITC" w:hAnsi="Eras Medium ITC"/>
          <w:b/>
          <w:bCs/>
          <w:noProof/>
          <w:sz w:val="44"/>
          <w:szCs w:val="44"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1879D9" wp14:editId="5A07365F">
                <wp:simplePos x="0" y="0"/>
                <wp:positionH relativeFrom="column">
                  <wp:posOffset>-333375</wp:posOffset>
                </wp:positionH>
                <wp:positionV relativeFrom="paragraph">
                  <wp:posOffset>247475</wp:posOffset>
                </wp:positionV>
                <wp:extent cx="7429500" cy="238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2381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068" w:rsidRPr="00795068" w:rsidRDefault="00795068">
                            <w:pPr>
                              <w:rPr>
                                <w:b/>
                              </w:rPr>
                            </w:pPr>
                            <w:r w:rsidRPr="00795068">
                              <w:rPr>
                                <w:b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79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6.25pt;margin-top:19.5pt;width:58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" fillcolor="#c00000">
                <v:textbox>
                  <w:txbxContent>
                    <w:p w:rsidR="00795068" w:rsidRPr="00795068" w:rsidRDefault="00795068">
                      <w:pPr>
                        <w:rPr>
                          <w:b/>
                        </w:rPr>
                      </w:pPr>
                      <w:r w:rsidRPr="00795068">
                        <w:rPr>
                          <w:b/>
                        </w:rPr>
                        <w:t>RESUMEN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068">
        <w:t xml:space="preserve">                        </w:t>
      </w:r>
      <w:r w:rsidR="00313336" w:rsidRPr="00795068">
        <w:t>Ingrid Anzelín</w:t>
      </w:r>
      <w:r w:rsidR="00795068">
        <w:t xml:space="preserve">                                                                                     </w:t>
      </w:r>
      <w:r w:rsidR="00F54385">
        <w:rPr>
          <w:lang w:val="es-ES_tradnl"/>
        </w:rPr>
        <w:t>Flor Yolima Garcí</w:t>
      </w:r>
      <w:r w:rsidR="00795068" w:rsidRPr="00313336">
        <w:rPr>
          <w:lang w:val="es-ES_tradnl"/>
        </w:rPr>
        <w:t>a</w:t>
      </w:r>
    </w:p>
    <w:p w:rsidR="008C18D3" w:rsidRDefault="0044197D" w:rsidP="00301281">
      <w:pPr>
        <w:widowControl w:val="0"/>
        <w:spacing w:line="276" w:lineRule="auto"/>
        <w:ind w:right="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301281">
        <w:rPr>
          <w:rFonts w:ascii="Times New Roman" w:hAnsi="Times New Roman"/>
        </w:rPr>
        <w:t>s</w:t>
      </w:r>
      <w:r w:rsidR="00F030DB">
        <w:rPr>
          <w:rFonts w:ascii="Times New Roman" w:hAnsi="Times New Roman"/>
        </w:rPr>
        <w:t xml:space="preserve">te estudio busca investigar como </w:t>
      </w:r>
      <w:r w:rsidR="00301281">
        <w:rPr>
          <w:rFonts w:ascii="Times New Roman" w:hAnsi="Times New Roman"/>
        </w:rPr>
        <w:t>docentes</w:t>
      </w:r>
      <w:r w:rsidR="00A17BB7">
        <w:rPr>
          <w:rFonts w:ascii="Times New Roman" w:hAnsi="Times New Roman"/>
        </w:rPr>
        <w:t xml:space="preserve"> de preescolar, primaria y bachillerato</w:t>
      </w:r>
      <w:r w:rsidR="00301281">
        <w:rPr>
          <w:rFonts w:ascii="Times New Roman" w:hAnsi="Times New Roman"/>
        </w:rPr>
        <w:t xml:space="preserve"> perciben las emociones </w:t>
      </w:r>
      <w:r w:rsidR="00F030DB">
        <w:rPr>
          <w:rFonts w:ascii="Times New Roman" w:hAnsi="Times New Roman"/>
        </w:rPr>
        <w:t>en sus procesos de enseñanza-aprendizaje</w:t>
      </w:r>
      <w:r w:rsidR="008C18D3">
        <w:rPr>
          <w:rFonts w:ascii="Times New Roman" w:hAnsi="Times New Roman"/>
        </w:rPr>
        <w:t>. A</w:t>
      </w:r>
      <w:r w:rsidR="00EA097D" w:rsidRPr="00FE3EAD">
        <w:rPr>
          <w:rFonts w:ascii="Times New Roman" w:hAnsi="Times New Roman"/>
        </w:rPr>
        <w:t>unque</w:t>
      </w:r>
      <w:r w:rsidR="00166E01">
        <w:rPr>
          <w:rFonts w:ascii="Times New Roman" w:hAnsi="Times New Roman"/>
        </w:rPr>
        <w:t xml:space="preserve"> </w:t>
      </w:r>
      <w:r w:rsidR="00F030DB">
        <w:rPr>
          <w:rFonts w:ascii="Times New Roman" w:hAnsi="Times New Roman"/>
        </w:rPr>
        <w:t xml:space="preserve">existen investigaciones que </w:t>
      </w:r>
      <w:r w:rsidR="00A17BB7">
        <w:rPr>
          <w:rFonts w:ascii="Times New Roman" w:hAnsi="Times New Roman"/>
        </w:rPr>
        <w:t>evidencia</w:t>
      </w:r>
      <w:r w:rsidR="00F030DB">
        <w:rPr>
          <w:rFonts w:ascii="Times New Roman" w:hAnsi="Times New Roman"/>
        </w:rPr>
        <w:t>n</w:t>
      </w:r>
      <w:r w:rsidR="00A17BB7">
        <w:rPr>
          <w:rFonts w:ascii="Times New Roman" w:hAnsi="Times New Roman"/>
        </w:rPr>
        <w:t xml:space="preserve"> la importancia de las emociones en el contexto educ</w:t>
      </w:r>
      <w:r w:rsidR="00DC7016">
        <w:rPr>
          <w:rFonts w:ascii="Times New Roman" w:hAnsi="Times New Roman"/>
        </w:rPr>
        <w:t xml:space="preserve">ativo </w:t>
      </w:r>
      <w:r w:rsidR="00F030DB">
        <w:rPr>
          <w:rFonts w:ascii="Times New Roman" w:hAnsi="Times New Roman"/>
        </w:rPr>
        <w:t xml:space="preserve">principalmente </w:t>
      </w:r>
      <w:r w:rsidR="008C18D3">
        <w:rPr>
          <w:rFonts w:ascii="Times New Roman" w:hAnsi="Times New Roman"/>
        </w:rPr>
        <w:t>las relacionadas con  la</w:t>
      </w:r>
      <w:r w:rsidR="00F030DB">
        <w:rPr>
          <w:rFonts w:ascii="Times New Roman" w:hAnsi="Times New Roman"/>
        </w:rPr>
        <w:t xml:space="preserve"> emoción de los estudiantes </w:t>
      </w:r>
      <w:r w:rsidR="008C18D3">
        <w:rPr>
          <w:rFonts w:ascii="Times New Roman" w:hAnsi="Times New Roman"/>
        </w:rPr>
        <w:t xml:space="preserve">y la importancia de incorporar las emociones en el conocimiento didáctico del contenido (Mellado 2014) aun esto no se evidencia con claridad en la práctica.  El estudio entonces pretende </w:t>
      </w:r>
      <w:r w:rsidR="002C4FA4">
        <w:rPr>
          <w:rFonts w:ascii="Times New Roman" w:hAnsi="Times New Roman"/>
        </w:rPr>
        <w:t>reconocer la importancia que los docentes otorgan a las emociones, y el papel que juegan en sus prácticas pedagógicas y averiguar si las toman en consideración en su labor.</w:t>
      </w:r>
    </w:p>
    <w:p w:rsidR="00352827" w:rsidRPr="00A11EB2" w:rsidRDefault="00301281" w:rsidP="00EA097D">
      <w:pPr>
        <w:pStyle w:val="Sinespaciado"/>
        <w:jc w:val="both"/>
        <w:rPr>
          <w:color w:val="C00000"/>
          <w:lang w:val="es-ES_tradnl"/>
        </w:rPr>
      </w:pPr>
      <w:r>
        <w:rPr>
          <w:lang w:val="es-ES_tradnl"/>
        </w:rPr>
        <w:t xml:space="preserve"> </w:t>
      </w:r>
      <w:r w:rsidR="00EA097D">
        <w:rPr>
          <w:lang w:val="es-ES_tradnl"/>
        </w:rPr>
        <w:t xml:space="preserve"> </w:t>
      </w:r>
      <w:r w:rsidR="00313336">
        <w:rPr>
          <w:lang w:val="es-ES_tradnl"/>
        </w:rPr>
        <w:t xml:space="preserve"> </w:t>
      </w:r>
      <w:r w:rsidR="00313336" w:rsidRPr="00AB0EA5">
        <w:rPr>
          <w:color w:val="C00000"/>
          <w:lang w:val="es-ES_tradnl"/>
        </w:rPr>
        <w:t xml:space="preserve"> </w:t>
      </w:r>
      <w:r w:rsidR="00A11EB2">
        <w:rPr>
          <w:color w:val="C00000"/>
          <w:lang w:val="es-ES_tradnl"/>
        </w:rPr>
        <w:t xml:space="preserve">       </w:t>
      </w:r>
    </w:p>
    <w:tbl>
      <w:tblPr>
        <w:tblStyle w:val="Tablaconcuadrcula"/>
        <w:tblW w:w="11221" w:type="dxa"/>
        <w:tblInd w:w="-431" w:type="dxa"/>
        <w:tblLook w:val="04A0" w:firstRow="1" w:lastRow="0" w:firstColumn="1" w:lastColumn="0" w:noHBand="0" w:noVBand="1"/>
      </w:tblPr>
      <w:tblGrid>
        <w:gridCol w:w="6019"/>
        <w:gridCol w:w="5202"/>
      </w:tblGrid>
      <w:tr w:rsidR="003B4C40" w:rsidTr="00B747BA">
        <w:trPr>
          <w:trHeight w:val="3706"/>
        </w:trPr>
        <w:tc>
          <w:tcPr>
            <w:tcW w:w="5984" w:type="dxa"/>
          </w:tcPr>
          <w:bookmarkStart w:id="0" w:name="_GoBack"/>
          <w:p w:rsidR="00D876AB" w:rsidRDefault="00C17920" w:rsidP="00777337">
            <w:pPr>
              <w:widowControl w:val="0"/>
              <w:ind w:right="57"/>
              <w:jc w:val="center"/>
              <w:rPr>
                <w:lang w:val="es-ES_tradnl"/>
              </w:rPr>
            </w:pPr>
            <w:r>
              <w:object w:dxaOrig="6975" w:dyaOrig="65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202.5pt" o:ole="">
                  <v:imagedata r:id="rId7" o:title=""/>
                </v:shape>
                <o:OLEObject Type="Embed" ProgID="PBrush" ShapeID="_x0000_i1025" DrawAspect="Content" ObjectID="_1580827348" r:id="rId8"/>
              </w:object>
            </w:r>
            <w:bookmarkEnd w:id="0"/>
          </w:p>
        </w:tc>
        <w:tc>
          <w:tcPr>
            <w:tcW w:w="5237" w:type="dxa"/>
          </w:tcPr>
          <w:p w:rsidR="003B4C40" w:rsidRDefault="00C17920" w:rsidP="00777337">
            <w:pPr>
              <w:widowControl w:val="0"/>
              <w:ind w:right="57"/>
              <w:jc w:val="center"/>
              <w:rPr>
                <w:noProof/>
                <w:lang w:eastAsia="es-CO"/>
              </w:rPr>
            </w:pPr>
            <w:r>
              <w:object w:dxaOrig="8130" w:dyaOrig="7800">
                <v:shape id="_x0000_i1026" type="#_x0000_t75" style="width:213.75pt;height:205.5pt" o:ole="">
                  <v:imagedata r:id="rId9" o:title=""/>
                </v:shape>
                <o:OLEObject Type="Embed" ProgID="PBrush" ShapeID="_x0000_i1026" DrawAspect="Content" ObjectID="_1580827349" r:id="rId10"/>
              </w:object>
            </w:r>
          </w:p>
          <w:p w:rsidR="00D876AB" w:rsidRDefault="00D876AB" w:rsidP="00777337">
            <w:pPr>
              <w:widowControl w:val="0"/>
              <w:ind w:right="57"/>
              <w:jc w:val="center"/>
              <w:rPr>
                <w:lang w:val="es-ES_tradnl"/>
              </w:rPr>
            </w:pPr>
          </w:p>
        </w:tc>
      </w:tr>
      <w:tr w:rsidR="003B4C40" w:rsidTr="00B747BA">
        <w:trPr>
          <w:trHeight w:val="544"/>
        </w:trPr>
        <w:tc>
          <w:tcPr>
            <w:tcW w:w="5984" w:type="dxa"/>
          </w:tcPr>
          <w:p w:rsidR="00D876AB" w:rsidRDefault="00777337" w:rsidP="00777337">
            <w:pPr>
              <w:widowControl w:val="0"/>
              <w:ind w:right="57"/>
              <w:jc w:val="center"/>
              <w:rPr>
                <w:lang w:val="es-ES_tradnl"/>
              </w:rPr>
            </w:pPr>
            <w:r w:rsidRPr="00777337">
              <w:rPr>
                <w:noProof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1F40147" wp14:editId="18E1EC18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6985</wp:posOffset>
                      </wp:positionV>
                      <wp:extent cx="3352800" cy="220345"/>
                      <wp:effectExtent l="0" t="0" r="19050" b="27305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528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7337" w:rsidRPr="00777337" w:rsidRDefault="00777337" w:rsidP="00777337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77337">
                                    <w:rPr>
                                      <w:sz w:val="18"/>
                                      <w:szCs w:val="18"/>
                                    </w:rPr>
                                    <w:t>PROBLEMAS PREGUNTAS Y OBJETIVOS DE INVESTIGACIÓN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401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0.65pt;margin-top:.55pt;width:264pt;height:17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" fillcolor="#c00000">
                      <v:textbox>
                        <w:txbxContent>
                          <w:p w:rsidR="00777337" w:rsidRPr="00777337" w:rsidRDefault="00777337" w:rsidP="0077733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77337">
                              <w:rPr>
                                <w:sz w:val="18"/>
                                <w:szCs w:val="18"/>
                              </w:rPr>
                              <w:t>PROBLEMAS PREGUNTAS Y OBJETIVOS DE INVESTIGACIÓN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53C2">
              <w:object w:dxaOrig="7245" w:dyaOrig="3480">
                <v:shape id="_x0000_i1027" type="#_x0000_t75" style="width:287.25pt;height:138pt" o:ole="">
                  <v:imagedata r:id="rId11" o:title=""/>
                </v:shape>
                <o:OLEObject Type="Embed" ProgID="PBrush" ShapeID="_x0000_i1027" DrawAspect="Content" ObjectID="_1580827350" r:id="rId12"/>
              </w:object>
            </w:r>
          </w:p>
        </w:tc>
        <w:tc>
          <w:tcPr>
            <w:tcW w:w="5237" w:type="dxa"/>
          </w:tcPr>
          <w:p w:rsidR="00B747BA" w:rsidRDefault="00B747BA" w:rsidP="00A11EB2">
            <w:pPr>
              <w:widowControl w:val="0"/>
              <w:ind w:right="57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REFERENCIAS</w:t>
            </w:r>
          </w:p>
          <w:p w:rsidR="00B747BA" w:rsidRDefault="00B747BA" w:rsidP="00B747BA">
            <w:pPr>
              <w:widowControl w:val="0"/>
              <w:ind w:right="57"/>
              <w:jc w:val="center"/>
              <w:rPr>
                <w:lang w:val="es-ES_tradnl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44F055EC" wp14:editId="531D265C">
                  <wp:extent cx="2815200" cy="2450519"/>
                  <wp:effectExtent l="0" t="0" r="4445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0306" t="25627" r="28885" b="26673"/>
                          <a:stretch/>
                        </pic:blipFill>
                        <pic:spPr bwMode="auto">
                          <a:xfrm>
                            <a:off x="0" y="0"/>
                            <a:ext cx="2834671" cy="2467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336" w:rsidRPr="00C17920" w:rsidRDefault="00313336" w:rsidP="00C17920">
      <w:pPr>
        <w:rPr>
          <w:sz w:val="18"/>
          <w:szCs w:val="18"/>
        </w:rPr>
      </w:pPr>
    </w:p>
    <w:sectPr w:rsidR="00313336" w:rsidRPr="00C17920" w:rsidSect="00B77A3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473FC"/>
    <w:multiLevelType w:val="hybridMultilevel"/>
    <w:tmpl w:val="D9BED3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8E8"/>
    <w:multiLevelType w:val="hybridMultilevel"/>
    <w:tmpl w:val="A9604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E4FDB"/>
    <w:multiLevelType w:val="hybridMultilevel"/>
    <w:tmpl w:val="723CCA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56097"/>
    <w:multiLevelType w:val="hybridMultilevel"/>
    <w:tmpl w:val="B2BC69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36"/>
    <w:rsid w:val="00155966"/>
    <w:rsid w:val="00166E01"/>
    <w:rsid w:val="001722EC"/>
    <w:rsid w:val="001A2937"/>
    <w:rsid w:val="002B57FD"/>
    <w:rsid w:val="002C4FA4"/>
    <w:rsid w:val="00301281"/>
    <w:rsid w:val="00313336"/>
    <w:rsid w:val="00352827"/>
    <w:rsid w:val="003B4C40"/>
    <w:rsid w:val="00417777"/>
    <w:rsid w:val="0044197D"/>
    <w:rsid w:val="006A53C2"/>
    <w:rsid w:val="007317D0"/>
    <w:rsid w:val="00777337"/>
    <w:rsid w:val="00795068"/>
    <w:rsid w:val="00847D26"/>
    <w:rsid w:val="00893C41"/>
    <w:rsid w:val="008C18D3"/>
    <w:rsid w:val="008D3C4B"/>
    <w:rsid w:val="00A079F4"/>
    <w:rsid w:val="00A11EB2"/>
    <w:rsid w:val="00A17BB7"/>
    <w:rsid w:val="00AB0EA5"/>
    <w:rsid w:val="00B157A9"/>
    <w:rsid w:val="00B747BA"/>
    <w:rsid w:val="00B77A3A"/>
    <w:rsid w:val="00C17920"/>
    <w:rsid w:val="00C31CE9"/>
    <w:rsid w:val="00C83819"/>
    <w:rsid w:val="00CC1CD0"/>
    <w:rsid w:val="00D16ED2"/>
    <w:rsid w:val="00D876AB"/>
    <w:rsid w:val="00DC7016"/>
    <w:rsid w:val="00EA097D"/>
    <w:rsid w:val="00ED0507"/>
    <w:rsid w:val="00F030DB"/>
    <w:rsid w:val="00F453C7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268256C-B254-4BA8-8E32-1F469D2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link w:val="Ttulo7Car"/>
    <w:uiPriority w:val="9"/>
    <w:qFormat/>
    <w:rsid w:val="00313336"/>
    <w:pPr>
      <w:spacing w:after="0" w:line="240" w:lineRule="auto"/>
      <w:outlineLvl w:val="6"/>
    </w:pPr>
    <w:rPr>
      <w:rFonts w:ascii="Franklin Gothic Heavy" w:eastAsia="Times New Roman" w:hAnsi="Franklin Gothic Heavy" w:cs="Times New Roman"/>
      <w:caps/>
      <w:color w:val="000000"/>
      <w:kern w:val="28"/>
      <w:sz w:val="20"/>
      <w:szCs w:val="20"/>
      <w:lang w:eastAsia="es-CO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"/>
    <w:rsid w:val="00313336"/>
    <w:rPr>
      <w:rFonts w:ascii="Franklin Gothic Heavy" w:eastAsia="Times New Roman" w:hAnsi="Franklin Gothic Heavy" w:cs="Times New Roman"/>
      <w:caps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Sinespaciado">
    <w:name w:val="No Spacing"/>
    <w:uiPriority w:val="1"/>
    <w:qFormat/>
    <w:rsid w:val="0031333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52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05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1">
    <w:name w:val="A1"/>
    <w:uiPriority w:val="99"/>
    <w:rsid w:val="00ED05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AB3E-2F27-417E-AD45-5C518E2D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yolima garcia</dc:creator>
  <cp:keywords/>
  <dc:description/>
  <cp:lastModifiedBy>Alejandra Montañez Guerrero</cp:lastModifiedBy>
  <cp:revision>8</cp:revision>
  <dcterms:created xsi:type="dcterms:W3CDTF">2018-02-13T19:04:00Z</dcterms:created>
  <dcterms:modified xsi:type="dcterms:W3CDTF">2018-02-22T22:56:00Z</dcterms:modified>
</cp:coreProperties>
</file>